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44027" w14:textId="77777777" w:rsidR="00637CF5" w:rsidRDefault="00637CF5" w:rsidP="00637C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ОБЯЗАТЕЛЬНО К ИНФОРМИРОВАНИЮ. ДЛЯ ТУРАГЕНТА.</w:t>
      </w:r>
    </w:p>
    <w:p w14:paraId="49B44028" w14:textId="77777777" w:rsidR="00637CF5" w:rsidRPr="00637CF5" w:rsidRDefault="00637CF5" w:rsidP="00637CF5">
      <w:pPr>
        <w:jc w:val="center"/>
        <w:rPr>
          <w:b/>
          <w:sz w:val="28"/>
          <w:szCs w:val="28"/>
        </w:rPr>
      </w:pPr>
    </w:p>
    <w:p w14:paraId="49B44029" w14:textId="77777777" w:rsidR="00637CF5" w:rsidRPr="00637CF5" w:rsidRDefault="00637CF5" w:rsidP="00637CF5">
      <w:pPr>
        <w:numPr>
          <w:ilvl w:val="0"/>
          <w:numId w:val="1"/>
        </w:numPr>
        <w:rPr>
          <w:sz w:val="28"/>
          <w:szCs w:val="28"/>
        </w:rPr>
      </w:pPr>
      <w:r w:rsidRPr="00637CF5">
        <w:rPr>
          <w:sz w:val="28"/>
          <w:szCs w:val="28"/>
        </w:rPr>
        <w:t xml:space="preserve">Подача автобуса производится за 15 минут до времени указанного, как отправление. (Например, отправление в 8:00 – подача соответственно не ранее 7:45 утра).  </w:t>
      </w:r>
    </w:p>
    <w:p w14:paraId="49B4402A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sz w:val="28"/>
          <w:szCs w:val="28"/>
        </w:rPr>
        <w:t xml:space="preserve">Во время </w:t>
      </w:r>
      <w:r w:rsidRPr="00637CF5">
        <w:rPr>
          <w:color w:val="000000" w:themeColor="text1"/>
          <w:sz w:val="28"/>
          <w:szCs w:val="28"/>
        </w:rPr>
        <w:t>стандартных маршрутов биотуалетом пользоваться не разрешено. Санитарная остановка предусмотрена в строго отведенных местах.</w:t>
      </w:r>
    </w:p>
    <w:p w14:paraId="49B4402B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>Туроператор не сообщает клиенту номер автобуса, а сообщает название информационной таблички.</w:t>
      </w:r>
    </w:p>
    <w:p w14:paraId="49B4402C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 xml:space="preserve">При группе в 10–24 человек на маршрут выводятся микроавтобусы. При группе более 24 человек - большой автобус туристского класса (иномарка). </w:t>
      </w:r>
    </w:p>
    <w:p w14:paraId="49B4402D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>В стандартную стоимость тура входит размещение в номерах стандартной категории (санузел в номере). За одноместные номера категории стандарт, номера категорий «бизнес», «де-люкс», «люкс» и другие взимается доплата. Стоимость доплаты рассчитывается отдельно по запросу заказчика при заключении договора. Категория номера определяется в соответствии с сертификатом места размещения, выданным уполномоченным органом, влиять на который со стороны туроператора не представляется возможным. Ознакомиться с местами размещения и подробным описанием номеров можно на сайте гостиницы, указанной в Программе тура. Наличие отдельного оборудования в номере (кондиционер, холодильник, чайник банный халат и пр.) не гарантируется в стандартном туре и не является существенным условием настоящего договора.</w:t>
      </w:r>
    </w:p>
    <w:p w14:paraId="49B4402E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>Дополнительным местом является кресло-кровать или раскладушка, а не отдельное спальное место.</w:t>
      </w:r>
    </w:p>
    <w:p w14:paraId="49B4402F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lastRenderedPageBreak/>
        <w:t xml:space="preserve">Употребление алкогольных напитков запрещается на всем пути следования по маршруту. В случае, если будет выявлен факт распития спиртных напитков в автобусе, так как это может помешать проведению экскурсии, отдыху других туристов, графику и схеме маршрута, а также нормам поведения в объектах экскурсионного показа и размещения, Туроператор вправе без какого-либо возмещения стоимости тура прервать путешествие таких туристов. </w:t>
      </w:r>
    </w:p>
    <w:p w14:paraId="49B44030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 xml:space="preserve">Участникам тура запрещается совершать действия, препятствующие нормальному отдыху других туристов и наносящие </w:t>
      </w:r>
      <w:r w:rsidRPr="00637CF5">
        <w:rPr>
          <w:sz w:val="28"/>
          <w:szCs w:val="28"/>
        </w:rPr>
        <w:t xml:space="preserve">моральный и материальный ущерб. </w:t>
      </w:r>
    </w:p>
    <w:p w14:paraId="49B44031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Пассажир должен бережно обращаться с любым оборудованием (аудиогиды и пр.), предоставленным ему в период проведения экскурсии, а также аккуратно относиться к оборудованию автобуса и не допускать его порчи. </w:t>
      </w:r>
    </w:p>
    <w:p w14:paraId="49B44032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>Во время движения автобуса пассажир обязан находиться на своих местах с пристегнутыми ремнями безопасности. Категорически запрещается стоять и ходить по салону во время движения автобуса. Несоблюдение данных требований может привести к снятию пассажира с маршрута тура, без возмещения стоимости не оказанных услуг.</w:t>
      </w:r>
    </w:p>
    <w:p w14:paraId="49B44033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sz w:val="28"/>
          <w:szCs w:val="28"/>
        </w:rPr>
        <w:t xml:space="preserve">Заселение в гостиницу несовершеннолетних граждан, не достигших 14-летнего возраста, осуществляется на основании документов, </w:t>
      </w:r>
      <w:r w:rsidRPr="00637CF5">
        <w:rPr>
          <w:color w:val="000000" w:themeColor="text1"/>
          <w:sz w:val="28"/>
          <w:szCs w:val="28"/>
        </w:rPr>
        <w:t>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</w:r>
    </w:p>
    <w:p w14:paraId="49B44034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Номера координатора предоставляются на случай, если турист потерялся или опаздывает к отправлению автобуса (в </w:t>
      </w:r>
      <w:r w:rsidRPr="00637CF5">
        <w:rPr>
          <w:sz w:val="28"/>
          <w:szCs w:val="28"/>
        </w:rPr>
        <w:lastRenderedPageBreak/>
        <w:t>пределах разумного времени), а не для проверки связи и работы телефона, выяснения графика и маршрута.</w:t>
      </w:r>
    </w:p>
    <w:p w14:paraId="49B44035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При недоборе туристской группы до 10 человек тур снимается, а стоимость тура возвращается в полном объеме. </w:t>
      </w:r>
    </w:p>
    <w:p w14:paraId="49B44036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Туроператор вправе заменить гостиницу при условии, что новая гостиница будет аналогичного или более высокого класса без дополнительной оплаты.  </w:t>
      </w:r>
    </w:p>
    <w:p w14:paraId="49B44037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Туроператор оставляет за собой право вносить изменения в расписание тура в зависимости от объективных обстоятельств. В периоды ухудшения погоды (сильные снегопады, заносы на дорогах, низкие/высокие температуры воздуха, сели, ливни, наводнения, смог и т.п.) Туроператор оставляет за собой право в исключительных случаях менять программу тура: заменять объекты посещения на доступные в данных погодных условиях,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и/или ведущим менеджером тура в одностороннем порядке. Время в программе (особенно время </w:t>
      </w:r>
      <w:r w:rsidRPr="00637CF5">
        <w:rPr>
          <w:color w:val="000000" w:themeColor="text1"/>
          <w:sz w:val="28"/>
          <w:szCs w:val="28"/>
        </w:rPr>
        <w:t xml:space="preserve">прибытия) указанно </w:t>
      </w:r>
      <w:r w:rsidRPr="00637CF5">
        <w:rPr>
          <w:sz w:val="28"/>
          <w:szCs w:val="28"/>
        </w:rPr>
        <w:t xml:space="preserve">ориентировочно. </w:t>
      </w:r>
    </w:p>
    <w:p w14:paraId="49B44038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В случае необходимости фиксации определенных мест в автобусе Туроператор по заявке </w:t>
      </w:r>
      <w:proofErr w:type="spellStart"/>
      <w:r w:rsidRPr="00637CF5">
        <w:rPr>
          <w:sz w:val="28"/>
          <w:szCs w:val="28"/>
        </w:rPr>
        <w:t>Турагента</w:t>
      </w:r>
      <w:proofErr w:type="spellEnd"/>
      <w:r w:rsidRPr="00637CF5">
        <w:rPr>
          <w:sz w:val="28"/>
          <w:szCs w:val="28"/>
        </w:rPr>
        <w:t xml:space="preserve"> вправе оформить дополн</w:t>
      </w:r>
      <w:r>
        <w:rPr>
          <w:sz w:val="28"/>
          <w:szCs w:val="28"/>
        </w:rPr>
        <w:t xml:space="preserve">ительную услугу «Выбор места». </w:t>
      </w:r>
      <w:r w:rsidRPr="00637CF5">
        <w:rPr>
          <w:sz w:val="28"/>
          <w:szCs w:val="28"/>
        </w:rPr>
        <w:t xml:space="preserve">Схема расположения мест в автобусе является ориентировочной. Автобусы бывают разной конфигурации и могут меняться по программе в зависимости от количества человек в группе. Туроператор гарантирует только предоставление автобуса-иномарки туристического класса. Приоритет при рассадке отдается фиксированным местам. Рассадка в салоне назначается </w:t>
      </w:r>
      <w:r w:rsidRPr="00637CF5">
        <w:rPr>
          <w:sz w:val="28"/>
          <w:szCs w:val="28"/>
        </w:rPr>
        <w:lastRenderedPageBreak/>
        <w:t>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</w:r>
    </w:p>
    <w:p w14:paraId="49B44039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sz w:val="28"/>
          <w:szCs w:val="28"/>
        </w:rPr>
        <w:t xml:space="preserve">Турист вправе </w:t>
      </w:r>
      <w:r w:rsidRPr="00637CF5">
        <w:rPr>
          <w:color w:val="000000" w:themeColor="text1"/>
          <w:sz w:val="28"/>
          <w:szCs w:val="28"/>
        </w:rPr>
        <w:t xml:space="preserve">дополнительно заказать услугу «Поздняя отмена» к стандартному тарифу- условия тарифа прописаны на сайте. </w:t>
      </w:r>
    </w:p>
    <w:p w14:paraId="49B4403A" w14:textId="77777777" w:rsid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 xml:space="preserve">Отсутствие у Заказчика документов является грубым нарушением обязательств со стороны Заказчика и влечет расторжение Договора в одностороннем порядке по правилам гражданского законодательства Российской Федерации. Туроператор вправе отказать Заказчику в реализации туристских услуг, а именно: снять с тура, выселить из гостиницы. Туроператор не несет ответственность за отсутствие у Заказчика документов, указанных в договоре. </w:t>
      </w:r>
    </w:p>
    <w:p w14:paraId="49B4403B" w14:textId="77777777" w:rsidR="00110645" w:rsidRDefault="00110645" w:rsidP="00110645">
      <w:pPr>
        <w:jc w:val="both"/>
        <w:rPr>
          <w:color w:val="000000" w:themeColor="text1"/>
          <w:sz w:val="28"/>
          <w:szCs w:val="28"/>
        </w:rPr>
      </w:pPr>
    </w:p>
    <w:p w14:paraId="49B4403C" w14:textId="77777777" w:rsidR="00110645" w:rsidRPr="00110645" w:rsidRDefault="00110645" w:rsidP="00110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5">
        <w:rPr>
          <w:rFonts w:ascii="Times New Roman" w:hAnsi="Times New Roman" w:cs="Times New Roman"/>
          <w:b/>
          <w:sz w:val="28"/>
          <w:szCs w:val="28"/>
        </w:rPr>
        <w:t>Условия аннуляции</w:t>
      </w:r>
    </w:p>
    <w:p w14:paraId="49B4403D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В случае изменения сведений и/или состава Туристского продукта/Туристских услуг, произведенные по письменному запросу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в Заявке, бронирование которой было подтверждено,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обязан компенсировать Туроператору дополнительные расходы Туроператора, связанные с внесением данных изменений, переоформлением проездных и иных документов. Сведения об условиях внесения изменений в забронированную Заявку и размере дополнительной оплаты Туроператор сообщает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дополнительно и направляет счет на доплату по измененной Заявке.</w:t>
      </w:r>
    </w:p>
    <w:p w14:paraId="49B4403E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В случае изменения сведений и/или состава Туристского продукта/Туристских услуг, произведенные по письменному запросу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в Заявке, бронирование которой было подтверждено,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обязан компенсировать Туроператору </w:t>
      </w:r>
      <w:r w:rsidRPr="0011064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расходы Туроператора, связанные с внесением данных изменений, переоформлением проездных и иных документов. Сведения об условиях внесения изменений в забронированную Заявку и размере дополнительной оплаты Туроператор сообщает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дополнительно и направляет счет на доплату по измененной Заявке.</w:t>
      </w:r>
    </w:p>
    <w:p w14:paraId="49B4403F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своевременное отслеживание изменений в подтвержденной Заявке несет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>.</w:t>
      </w:r>
    </w:p>
    <w:p w14:paraId="49B44040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Если требования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произвести изменения сведений и/или состава Туристского продукта/Туристских услуг не могут быть осуществлены Туроператором (например, замена средства размещения, сроков размещения, полное изменение фамилии и т.п.), то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вправе отказаться от заказанного Туристского продукта/Туристских услуг и оформить новую Заявку. В этом случае Туроператор возвращает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все полученные от него денежные средства по аннулированной Заявке за вычетом суммы фактически понесенных расходов.</w:t>
      </w:r>
    </w:p>
    <w:p w14:paraId="49B44041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имеет право в письменной форме отказаться от сделки (аннулировать Заявку). В этом случае Туроператор возвращает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полученные в оплату Туристского продукта/Туристских услуг денежные средства с удержанием из них суммы фактически понесенных расходов, подтвержденных документально связанных, с исполнением обязательств по данной Заявке. Туроператор сообщает сумму понесенных им расходов в письменном виде. </w:t>
      </w:r>
    </w:p>
    <w:p w14:paraId="49B44042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Фактически понесенными расходами Туроператора признаются любые расходы Туроператора по подтвержденному туру, факт которых подтвержден документально, в том числе штрафы, неустойка и пени, выплачиваемые Туроператором </w:t>
      </w:r>
      <w:r w:rsidRPr="00110645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поставщикам услуг, входящим в турпродукт, при отказе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или Туриста Агента от поездки по любой причине, в том числе связанные с изменением информации в подтвержденной Заявке (сроков и маршрута поездки, состава туристов и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>).</w:t>
      </w:r>
    </w:p>
    <w:p w14:paraId="49B44043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К фактическим расходам Туроператора, подлежащим </w:t>
      </w:r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возмещению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Турагентом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относятся денежные средства, которые оператор оплачивает за переоформление авиа-,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жд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билета, а также суммы, удерживающиеся поставщиками услуг при аннуляции авиа-,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жд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-билетов, в соответствии с правилами, установленными перевозчиком или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консолидатором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рейса.</w:t>
      </w:r>
    </w:p>
    <w:p w14:paraId="49B44044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аннуляции Туроператором оплаченной Заявки, он обязан возвратить в полном объеме полученные от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оплату Туристского продукта/Туристских услуг денежные средства, в соответствии </w:t>
      </w:r>
      <w:r w:rsidRPr="00110645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РФ, за исключением случаев, когда заявка была аннулирована Туроператором по инициативе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или по причинам нарушения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договорных обязательств.</w:t>
      </w:r>
    </w:p>
    <w:p w14:paraId="49B44045" w14:textId="77777777" w:rsidR="00110645" w:rsidRPr="00110645" w:rsidRDefault="00110645" w:rsidP="00110645">
      <w:pPr>
        <w:jc w:val="both"/>
        <w:rPr>
          <w:color w:val="000000" w:themeColor="text1"/>
          <w:sz w:val="28"/>
          <w:szCs w:val="28"/>
        </w:rPr>
      </w:pPr>
    </w:p>
    <w:p w14:paraId="49B44046" w14:textId="77777777" w:rsidR="00631A07" w:rsidRPr="00637CF5" w:rsidRDefault="00631A07">
      <w:pPr>
        <w:rPr>
          <w:sz w:val="28"/>
          <w:szCs w:val="28"/>
        </w:rPr>
      </w:pPr>
    </w:p>
    <w:sectPr w:rsidR="00631A07" w:rsidRPr="0063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E3E"/>
    <w:multiLevelType w:val="hybridMultilevel"/>
    <w:tmpl w:val="A98E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03F8E"/>
    <w:multiLevelType w:val="hybridMultilevel"/>
    <w:tmpl w:val="E4E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B5F69"/>
    <w:multiLevelType w:val="hybridMultilevel"/>
    <w:tmpl w:val="1B749C18"/>
    <w:lvl w:ilvl="0" w:tplc="D84EC9F4">
      <w:start w:val="1"/>
      <w:numFmt w:val="decimal"/>
      <w:lvlText w:val="%1."/>
      <w:lvlJc w:val="left"/>
      <w:pPr>
        <w:ind w:left="720" w:hanging="360"/>
      </w:pPr>
    </w:lvl>
    <w:lvl w:ilvl="1" w:tplc="09D44568">
      <w:start w:val="1"/>
      <w:numFmt w:val="lowerLetter"/>
      <w:lvlText w:val="%2."/>
      <w:lvlJc w:val="left"/>
      <w:pPr>
        <w:ind w:left="1440" w:hanging="360"/>
      </w:pPr>
    </w:lvl>
    <w:lvl w:ilvl="2" w:tplc="03F05FF0">
      <w:start w:val="1"/>
      <w:numFmt w:val="lowerRoman"/>
      <w:lvlText w:val="%3."/>
      <w:lvlJc w:val="right"/>
      <w:pPr>
        <w:ind w:left="2160" w:hanging="180"/>
      </w:pPr>
    </w:lvl>
    <w:lvl w:ilvl="3" w:tplc="FC40CB02">
      <w:start w:val="1"/>
      <w:numFmt w:val="decimal"/>
      <w:lvlText w:val="%4."/>
      <w:lvlJc w:val="left"/>
      <w:pPr>
        <w:ind w:left="2880" w:hanging="360"/>
      </w:pPr>
    </w:lvl>
    <w:lvl w:ilvl="4" w:tplc="A50E817A">
      <w:start w:val="1"/>
      <w:numFmt w:val="lowerLetter"/>
      <w:lvlText w:val="%5."/>
      <w:lvlJc w:val="left"/>
      <w:pPr>
        <w:ind w:left="3600" w:hanging="360"/>
      </w:pPr>
    </w:lvl>
    <w:lvl w:ilvl="5" w:tplc="AA40E190">
      <w:start w:val="1"/>
      <w:numFmt w:val="lowerRoman"/>
      <w:lvlText w:val="%6."/>
      <w:lvlJc w:val="right"/>
      <w:pPr>
        <w:ind w:left="4320" w:hanging="180"/>
      </w:pPr>
    </w:lvl>
    <w:lvl w:ilvl="6" w:tplc="D1E020F4">
      <w:start w:val="1"/>
      <w:numFmt w:val="decimal"/>
      <w:lvlText w:val="%7."/>
      <w:lvlJc w:val="left"/>
      <w:pPr>
        <w:ind w:left="5040" w:hanging="360"/>
      </w:pPr>
    </w:lvl>
    <w:lvl w:ilvl="7" w:tplc="B080B526">
      <w:start w:val="1"/>
      <w:numFmt w:val="lowerLetter"/>
      <w:lvlText w:val="%8."/>
      <w:lvlJc w:val="left"/>
      <w:pPr>
        <w:ind w:left="5760" w:hanging="360"/>
      </w:pPr>
    </w:lvl>
    <w:lvl w:ilvl="8" w:tplc="2AE023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7947"/>
    <w:multiLevelType w:val="hybridMultilevel"/>
    <w:tmpl w:val="CFAE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F5"/>
    <w:rsid w:val="00110645"/>
    <w:rsid w:val="00172C95"/>
    <w:rsid w:val="00456335"/>
    <w:rsid w:val="004E0275"/>
    <w:rsid w:val="00631A07"/>
    <w:rsid w:val="00637CF5"/>
    <w:rsid w:val="00F3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4027"/>
  <w15:chartTrackingRefBased/>
  <w15:docId w15:val="{916AB759-70A1-45F1-8EE0-1BC5919E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6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426D3-58CE-4808-B4DB-A3A2CFFCF6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55FE58-1B66-416C-91B2-8D25B6B4E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4E1EA-0517-4985-895E-67B529954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2023-12-21T09:27:00Z</dcterms:created>
  <dcterms:modified xsi:type="dcterms:W3CDTF">2023-12-21T09:27:00Z</dcterms:modified>
</cp:coreProperties>
</file>